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Assortimentsgroep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Biologische graanproducten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Subgroep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Havermout – niet gebruiksklaar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Benaming van het product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Billiebubs for cosy mornings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Biologische havermout + biologisch gevriesdroogde appelpoeder + biologische gevriesdroogde appelstukjes + biologische kaneelpoeder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 %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Havervlokken 89%, appel 10%, kaneel 1%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 van productie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België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Crushen van havermout, toevoegen van gevriesdroogd fruitpoeder appel, toevoegen van gevriesdroogde appelstukjes, toevoegen van biologische kaneelpoeder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Organoleptische evaluatie</w:t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Kleur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Lichtbeige tot gele kleur, kan rossige look geven door kaneel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Uitzicht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Fijngemalen havermout met zichtbare stukjes biologische appel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Smaak en geur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Natuurlijk. Typerend voor havermout in combinatie met appel en kaneel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Fysicochemische eigenschappen</w:t>
      </w:r>
    </w:p>
    <w:tbl>
      <w:tblPr>
        <w:tblStyle w:val="Table3"/>
        <w:tblW w:w="10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5245"/>
        <w:tblGridChange w:id="0">
          <w:tblGrid>
            <w:gridCol w:w="524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Zeefanalyse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0,01 – 10 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GMSL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LMSL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Microbiologische eigenschappen</w:t>
      </w:r>
    </w:p>
    <w:tbl>
      <w:tblPr>
        <w:tblStyle w:val="Table4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3"/>
        <w:gridCol w:w="1364"/>
        <w:gridCol w:w="1230"/>
        <w:gridCol w:w="1254"/>
        <w:gridCol w:w="1227"/>
        <w:gridCol w:w="1404"/>
        <w:gridCol w:w="1364"/>
        <w:tblGridChange w:id="0">
          <w:tblGrid>
            <w:gridCol w:w="2613"/>
            <w:gridCol w:w="1364"/>
            <w:gridCol w:w="1230"/>
            <w:gridCol w:w="1254"/>
            <w:gridCol w:w="1227"/>
            <w:gridCol w:w="1404"/>
            <w:gridCol w:w="1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Mineralen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Natrium (mg)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Kalium (mg)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40 (2) (3)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160 (2)(3)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Magnesium (mg)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Ijzer (mg)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0,75 (2)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 (2)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Zink (mg)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0,50 (2)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 (2)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Koper (mcg)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Jood (mcg)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8,5 (2)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35 (2)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Margaan (mg)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0,15 (2)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0,6 (2)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Natriumzouten mogen uitsluitend voor technologische doeleinden worden toegevoegd.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Indien toegevoegd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afwijking van de aangegeven fabricage- en samenstellingsnormen zijn deze waarden van toepassing op het product zoals het wordt verkocht.</w:t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Vitamines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C (mg)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3 (1)/6 (2)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12,5(1)/25(2)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E (mg alfa-TE)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0,75 (1)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3 (1)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Thiamine (mg)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0,025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0,12 (1)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0,5 (1)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Riboflavine (mg)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0,1 (1)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Niacine (mg-NE)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0,11 (1)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4,5 (1)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Pantotheenzuur (mg)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1,5 (1)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B6 (mg)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0,09 (1)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0,35 (1)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Biotine (mcg)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2,5 (1)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10 (1)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Verpakking</w:t>
      </w:r>
    </w:p>
    <w:tbl>
      <w:tblPr>
        <w:tblStyle w:val="Table5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Netto inhoud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300 gr 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Soort verpakking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Plastieken pouch in kartonnen omdoos </w:t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Bewaarcondities</w:t>
      </w:r>
    </w:p>
    <w:tbl>
      <w:tblPr>
        <w:tblStyle w:val="Table6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Aangeraden om te bewaren op een droge en koele plaats en van vocht vrijwaren &lt; 25 graden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Houdbaarheid</w:t>
      </w:r>
    </w:p>
    <w:tbl>
      <w:tblPr>
        <w:tblStyle w:val="Table7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Zie sluitetiket op de verpakking van het product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Allergenen</w:t>
      </w:r>
    </w:p>
    <w:tbl>
      <w:tblPr>
        <w:tblStyle w:val="Table8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5bac1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+ = aanwezig, - = afwezig, * = kruisbestuiving mogelijk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Gluten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Tarwe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Rogge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Schaaldieren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Eieren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Aardnoten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Soja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Melk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Noten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Selderij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Mosterd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Sesamzaad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Weekdieren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Lupinezaad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Zwaveldioxide en sulfieten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F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Voedingswaardetabel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95"/>
        <w:gridCol w:w="1663"/>
        <w:tblGridChange w:id="0">
          <w:tblGrid>
            <w:gridCol w:w="4995"/>
            <w:gridCol w:w="166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Voedingswaarden per / valeur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nutritionnelle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 par / nutritional declaration per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right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right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right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right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Per 100g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Quattrocento Sans" w:cs="Quattrocento Sans" w:eastAsia="Quattrocento Sans" w:hAnsi="Quattrocento Sans"/>
                <w:color w:val="00000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rtl w:val="0"/>
              </w:rPr>
              <w:t xml:space="preserve">Energie / Énergie / Energy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366,90 Kcal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Vetten /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Matières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grasses / Fat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6,33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Waarvan verzadigde vetten / Dont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saturés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/ Of which saturates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1,11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Koolhydraten / Glucides / Carbohydrate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Waarvan suiker / Dont sucres / Of which sugars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61.19 g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9,21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Vezels / Fibres / Fibre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10.23 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Quattrocento Sans" w:cs="Quattrocento Sans" w:eastAsia="Quattrocento Sans" w:hAnsi="Quattrocento Sans"/>
                <w:color w:val="00000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rtl w:val="0"/>
              </w:rPr>
              <w:t xml:space="preserve">Eiwitten / Protéines / Protein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11,31 g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Zout / Sel / Salt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0.17 g</w:t>
            </w:r>
          </w:p>
        </w:tc>
      </w:tr>
    </w:tbl>
    <w:p w:rsidR="00000000" w:rsidDel="00000000" w:rsidP="00000000" w:rsidRDefault="00000000" w:rsidRPr="00000000" w14:paraId="000001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pos="6372"/>
        </w:tabs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van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0"/>
      <w:tblW w:w="10436.0" w:type="dxa"/>
      <w:jc w:val="left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260"/>
      <w:gridCol w:w="4529"/>
      <w:gridCol w:w="3647"/>
      <w:tblGridChange w:id="0">
        <w:tblGrid>
          <w:gridCol w:w="2260"/>
          <w:gridCol w:w="4529"/>
          <w:gridCol w:w="3647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91849" cy="770219"/>
                <wp:effectExtent b="0" l="0" r="0" t="0"/>
                <wp:docPr descr="Billiebubs - ontbijt voor baby&amp;#39;s vanaf 8 maanden" id="2" name="image1.png"/>
                <a:graphic>
                  <a:graphicData uri="http://schemas.openxmlformats.org/drawingml/2006/picture">
                    <pic:pic>
                      <pic:nvPicPr>
                        <pic:cNvPr descr="Billiebubs - ontbijt voor baby&amp;#39;s vanaf 8 maanden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849" cy="7702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BVP 10 | KMS</w:t>
          </w:r>
        </w:p>
      </w:tc>
      <w:tc>
        <w:tcPr>
          <w:vAlign w:val="center"/>
        </w:tcPr>
        <w:p w:rsidR="00000000" w:rsidDel="00000000" w:rsidP="00000000" w:rsidRDefault="00000000" w:rsidRPr="00000000" w14:paraId="000001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0P01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Versie: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Productspecificatie</w:t>
          </w:r>
        </w:p>
        <w:p w:rsidR="00000000" w:rsidDel="00000000" w:rsidP="00000000" w:rsidRDefault="00000000" w:rsidRPr="00000000" w14:paraId="000001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For cosy mornings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opmaak:  12/11/2021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laatste wijziging: 12/11/2021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F906A6"/>
  </w:style>
  <w:style w:type="paragraph" w:styleId="Kop1">
    <w:name w:val="heading 1"/>
    <w:basedOn w:val="Standaard"/>
    <w:next w:val="Standaard"/>
    <w:link w:val="Kop1Char"/>
    <w:uiPriority w:val="9"/>
    <w:qFormat w:val="1"/>
    <w:rsid w:val="00481EC8"/>
    <w:pPr>
      <w:keepNext w:val="1"/>
      <w:keepLines w:val="1"/>
      <w:numPr>
        <w:numId w:val="2"/>
      </w:numPr>
      <w:spacing w:after="0" w:before="240"/>
      <w:outlineLvl w:val="0"/>
    </w:pPr>
    <w:rPr>
      <w:rFonts w:cstheme="majorBidi" w:eastAsiaTheme="majorEastAsia"/>
      <w:b w:val="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rsid w:val="00A1295E"/>
    <w:pPr>
      <w:keepNext w:val="1"/>
      <w:keepLines w:val="1"/>
      <w:numPr>
        <w:numId w:val="5"/>
      </w:numPr>
      <w:spacing w:after="0" w:before="40"/>
      <w:outlineLvl w:val="1"/>
    </w:pPr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4338A"/>
  </w:style>
  <w:style w:type="paragraph" w:styleId="Voettekst">
    <w:name w:val="footer"/>
    <w:basedOn w:val="Standaard"/>
    <w:link w:val="Voet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4338A"/>
  </w:style>
  <w:style w:type="table" w:styleId="Tabelraster">
    <w:name w:val="Table Grid"/>
    <w:basedOn w:val="Standaardtabel"/>
    <w:uiPriority w:val="59"/>
    <w:rsid w:val="00C433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99"/>
    <w:qFormat w:val="1"/>
    <w:rsid w:val="00A1295E"/>
    <w:pPr>
      <w:ind w:left="720"/>
      <w:contextualSpacing w:val="1"/>
    </w:pPr>
  </w:style>
  <w:style w:type="paragraph" w:styleId="Plattetekstinspringen">
    <w:name w:val="Body Text Indent"/>
    <w:basedOn w:val="Standaard"/>
    <w:link w:val="PlattetekstinspringenChar"/>
    <w:rsid w:val="00A1295E"/>
    <w:pPr>
      <w:spacing w:after="0" w:line="240" w:lineRule="auto"/>
      <w:ind w:left="1416"/>
    </w:pPr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A1295E"/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481EC8"/>
    <w:rPr>
      <w:rFonts w:cstheme="majorBidi" w:eastAsiaTheme="majorEastAsia"/>
      <w:b w:val="1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A1295E"/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82C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82C7E"/>
    <w:rPr>
      <w:rFonts w:ascii="Segoe UI" w:cs="Segoe UI" w:hAnsi="Segoe UI"/>
      <w:sz w:val="18"/>
      <w:szCs w:val="18"/>
    </w:rPr>
  </w:style>
  <w:style w:type="paragraph" w:styleId="paragraph" w:customStyle="1">
    <w:name w:val="paragraph"/>
    <w:basedOn w:val="Standaard"/>
    <w:rsid w:val="001F6D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NL" w:val="nl-NL"/>
    </w:rPr>
  </w:style>
  <w:style w:type="character" w:styleId="normaltextrun" w:customStyle="1">
    <w:name w:val="normaltextrun"/>
    <w:basedOn w:val="Standaardalinea-lettertype"/>
    <w:rsid w:val="001F6D6F"/>
  </w:style>
  <w:style w:type="character" w:styleId="eop" w:customStyle="1">
    <w:name w:val="eop"/>
    <w:basedOn w:val="Standaardalinea-lettertype"/>
    <w:rsid w:val="001F6D6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2PWLEV1NKiN3rvqV+7FcenxiUw==">AMUW2mW791ltA12J7/Mw/6s8gXJo9xe9bZOSLnLARZW4/NyE644xqj5LyMik/JbcCfYdDdWNbhSO47Y/voPTcl3DshTjd9wKUzGvzcWab2I8Ns35OYm0TBk=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8F2F0E6411408D01D0D28B06D3FE" ma:contentTypeVersion="15" ma:contentTypeDescription="Een nieuw document maken." ma:contentTypeScope="" ma:versionID="d711c4a27a538fef98ce78349d48f043">
  <xsd:schema xmlns:xsd="http://www.w3.org/2001/XMLSchema" xmlns:xs="http://www.w3.org/2001/XMLSchema" xmlns:p="http://schemas.microsoft.com/office/2006/metadata/properties" xmlns:ns2="a4a0bc25-c9c8-4ad0-bfc6-b61a8464fc4f" xmlns:ns3="f0f01061-11a3-4adf-8647-68e127414f80" targetNamespace="http://schemas.microsoft.com/office/2006/metadata/properties" ma:root="true" ma:fieldsID="045ba24fec9e0f951f4bb1cc0fd230a7" ns2:_="" ns3:_="">
    <xsd:import namespace="a4a0bc25-c9c8-4ad0-bfc6-b61a8464fc4f"/>
    <xsd:import namespace="f0f01061-11a3-4adf-8647-68e12741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bc25-c9c8-4ad0-bfc6-b61a8464f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8a7cb34-4b6d-4d44-a1d2-b1489bda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1061-11a3-4adf-8647-68e127414f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d33e2a-323c-4649-ae9a-60ebe41a3981}" ma:internalName="TaxCatchAll" ma:showField="CatchAllData" ma:web="f0f01061-11a3-4adf-8647-68e12741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8F8AB36-30C3-4257-BDC2-0B1245874472}"/>
</file>

<file path=customXML/itemProps3.xml><?xml version="1.0" encoding="utf-8"?>
<ds:datastoreItem xmlns:ds="http://schemas.openxmlformats.org/officeDocument/2006/customXml" ds:itemID="{FB5E3F8E-7749-470F-A2F5-3BF594900A2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2021-12-01T19:03:00Z</dcterms:created>
  <dc:creator>Anton Bauters</dc:creator>
</cp:coreProperties>
</file>